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line="240" w:lineRule="auto"/>
        <w:rPr>
          <w:sz w:val="18"/>
          <w:szCs w:val="18"/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</w:t>
      </w: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На бланке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«___»____________ 20__ года                                                                          Директору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                                                                                              ООО «ЭО «Лифтсервис-Юг»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                                                                                                                            Д.В. Зотову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  Просим заключить договор на проведение оценки соответствия лифтов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- </w:t>
      </w:r>
      <w:r w:rsidDel="00000000" w:rsidR="00000000" w:rsidRPr="00000000">
        <w:rPr>
          <w:rtl w:val="0"/>
        </w:rPr>
        <w:t xml:space="preserve">перед вводом в эксплуатацию в форме технического освидетельствования/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- в форме периодического технического освидетельствования;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- в форме частичного технического освидетельствования;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- в форме обследования;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выбрать нужный вид оценки соответствия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1"/>
        <w:tblW w:w="10929.0" w:type="dxa"/>
        <w:jc w:val="left"/>
        <w:tblInd w:w="-274.0" w:type="dxa"/>
        <w:tblLayout w:type="fixed"/>
        <w:tblLook w:val="0400"/>
      </w:tblPr>
      <w:tblGrid>
        <w:gridCol w:w="255"/>
        <w:gridCol w:w="961"/>
        <w:gridCol w:w="1600"/>
        <w:gridCol w:w="992"/>
        <w:gridCol w:w="979"/>
        <w:gridCol w:w="1006"/>
        <w:gridCol w:w="976"/>
        <w:gridCol w:w="1420"/>
        <w:gridCol w:w="710"/>
        <w:gridCol w:w="863"/>
        <w:gridCol w:w="1167"/>
        <w:tblGridChange w:id="0">
          <w:tblGrid>
            <w:gridCol w:w="255"/>
            <w:gridCol w:w="961"/>
            <w:gridCol w:w="1600"/>
            <w:gridCol w:w="992"/>
            <w:gridCol w:w="979"/>
            <w:gridCol w:w="1006"/>
            <w:gridCol w:w="976"/>
            <w:gridCol w:w="1420"/>
            <w:gridCol w:w="710"/>
            <w:gridCol w:w="863"/>
            <w:gridCol w:w="116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Адрес установки лифта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Идентификационный номер (рег. или зав. №)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 готовности лифта к проведению испытания (месяц)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Спец. организация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Завод изготовитель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Назначение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Грузоподъёмность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Скорость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Число остановок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 ввода в эксплуатацию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Банковские реквизиты:</w:t>
      </w:r>
      <w:r w:rsidDel="00000000" w:rsidR="00000000" w:rsidRPr="00000000">
        <w:rPr>
          <w:rtl w:val="0"/>
        </w:rPr>
      </w:r>
    </w:p>
    <w:tbl>
      <w:tblPr>
        <w:tblStyle w:val="Table2"/>
        <w:tblW w:w="8595.0" w:type="dxa"/>
        <w:jc w:val="left"/>
        <w:tblInd w:w="93.0" w:type="dxa"/>
        <w:tblLayout w:type="fixed"/>
        <w:tblLook w:val="0400"/>
      </w:tblPr>
      <w:tblGrid>
        <w:gridCol w:w="8595"/>
        <w:tblGridChange w:id="0">
          <w:tblGrid>
            <w:gridCol w:w="859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_____________________          ______________________   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rPr/>
      </w:pPr>
      <w:r w:rsidDel="00000000" w:rsidR="00000000" w:rsidRPr="00000000">
        <w:rPr>
          <w:sz w:val="23"/>
          <w:szCs w:val="23"/>
          <w:rtl w:val="0"/>
        </w:rPr>
        <w:t xml:space="preserve">              (</w:t>
      </w:r>
      <w:r w:rsidDel="00000000" w:rsidR="00000000" w:rsidRPr="00000000">
        <w:rPr>
          <w:sz w:val="18"/>
          <w:szCs w:val="18"/>
          <w:rtl w:val="0"/>
        </w:rPr>
        <w:t xml:space="preserve">должность)                                              (подпись)                                     (расшифровка подписи)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